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98" w:rsidRDefault="00874698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74698">
        <w:trPr>
          <w:tblCellSpacing w:w="22" w:type="dxa"/>
        </w:trPr>
        <w:tc>
          <w:tcPr>
            <w:tcW w:w="5000" w:type="pct"/>
            <w:hideMark/>
          </w:tcPr>
          <w:p w:rsidR="00874698" w:rsidRDefault="00942828">
            <w:pPr>
              <w:pStyle w:val="a3"/>
            </w:pPr>
            <w:bookmarkStart w:id="0" w:name="_GoBack"/>
            <w:r>
              <w:t>Додаток 3</w:t>
            </w:r>
            <w:bookmarkEnd w:id="0"/>
            <w:r>
              <w:br/>
              <w:t>до Порядку застосування адміністративного арешту майна платника податків</w:t>
            </w:r>
            <w:r>
              <w:br/>
              <w:t>(пункт 6 розділу V)</w:t>
            </w:r>
          </w:p>
        </w:tc>
      </w:tr>
    </w:tbl>
    <w:p w:rsidR="00874698" w:rsidRDefault="00942828">
      <w:pPr>
        <w:pStyle w:val="a3"/>
        <w:jc w:val="both"/>
      </w:pPr>
      <w:r>
        <w:br w:type="textWrapping" w:clear="all"/>
      </w:r>
    </w:p>
    <w:p w:rsidR="00874698" w:rsidRDefault="009428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ПРОТОКОЛ</w:t>
      </w:r>
      <w:r>
        <w:rPr>
          <w:rFonts w:eastAsia="Times New Roman"/>
        </w:rPr>
        <w:br/>
        <w:t>про застосування адміністративного арешту майна платника податків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74698">
        <w:trPr>
          <w:tblCellSpacing w:w="22" w:type="dxa"/>
          <w:jc w:val="center"/>
        </w:trPr>
        <w:tc>
          <w:tcPr>
            <w:tcW w:w="2500" w:type="pct"/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2500" w:type="pct"/>
            <w:hideMark/>
          </w:tcPr>
          <w:p w:rsidR="00874698" w:rsidRDefault="00942828">
            <w:pPr>
              <w:pStyle w:val="a3"/>
              <w:jc w:val="center"/>
            </w:pPr>
            <w:r>
              <w:t>"___" ____________ 20__ року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874698" w:rsidRDefault="00942828">
            <w:pPr>
              <w:pStyle w:val="a3"/>
              <w:jc w:val="both"/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          (найменування податкового органу, посада, Власне ім'я ПРІЗВИЩЕ працівника податкового органу)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>на підставі рішення про застосування адміністративного арешту майна платника податків від      "___" ____________ 20__ року (далі - арешт майна)</w:t>
            </w:r>
          </w:p>
          <w:p w:rsidR="00874698" w:rsidRDefault="00942828">
            <w:pPr>
              <w:pStyle w:val="a3"/>
              <w:jc w:val="both"/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        (найменування (Власне ім'я ПРІЗВИЩЕ) платника податків, код за ЄДРПОУ, або реєстраційний номер </w:t>
            </w:r>
            <w:r>
              <w:rPr>
                <w:sz w:val="20"/>
                <w:szCs w:val="20"/>
              </w:rPr>
              <w:br/>
              <w:t>      облікової картки платника податків, або серія (за наявності) та номер паспорта (для фізичних осіб - платників податків,</w:t>
            </w:r>
            <w:r>
              <w:rPr>
                <w:sz w:val="20"/>
                <w:szCs w:val="20"/>
              </w:rPr>
              <w:br/>
              <w:t>             які мають відмітку у паспорті про право здійснювати платежі за серією (за наявності) та номером паспорта))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_____________________________________________________________________________________,</w:t>
            </w:r>
            <w:r>
              <w:br/>
              <w:t xml:space="preserve">керуючись </w:t>
            </w:r>
            <w:r>
              <w:rPr>
                <w:color w:val="0000FF"/>
              </w:rPr>
              <w:t>Податковим кодексом України</w:t>
            </w:r>
            <w:r>
              <w:t xml:space="preserve">, за участі понятих 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       (Власні імена ПРІЗВИЩА та місця проживання понятих)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>________________________________________________________________________, у присутності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(найменування (Власне ім'я ПРІЗВИЩЕ) платника податків, код за ЄДРПОУ або реєстраційний номер </w:t>
            </w:r>
            <w:r>
              <w:rPr>
                <w:sz w:val="20"/>
                <w:szCs w:val="20"/>
              </w:rPr>
              <w:br/>
              <w:t>       облікової картки платника податків, або серія (за наявності) та номер паспорта (для фізичних осіб - платників податків,</w:t>
            </w:r>
            <w:r>
              <w:rPr>
                <w:sz w:val="20"/>
                <w:szCs w:val="20"/>
              </w:rPr>
              <w:br/>
              <w:t>            які мають відмітку у паспорті про право здійснювати платежі за серією (за наявності) та номером паспорта))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>______________________________________________________________________________, а також (за необхідності) спеціаліста (оцінювача)</w:t>
            </w:r>
            <w:r>
              <w:br/>
              <w:t>_____________________________________________________________________________________</w:t>
            </w:r>
            <w:r>
              <w:br/>
              <w:t>провів опис майна, що міститься 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                (адреса, де проводиться опис майна) 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_____________________________________________________________________________________.</w:t>
            </w:r>
          </w:p>
          <w:p w:rsidR="00874698" w:rsidRDefault="00942828">
            <w:pPr>
              <w:pStyle w:val="a3"/>
              <w:jc w:val="both"/>
            </w:pPr>
            <w:r>
              <w:t>Перед початком опису всім присутнім пред'явлено рішення про застосування адміністративного арешту майна платника податків від "___" ____________ 20__ року.</w:t>
            </w:r>
          </w:p>
          <w:p w:rsidR="00874698" w:rsidRDefault="00942828">
            <w:pPr>
              <w:pStyle w:val="a3"/>
              <w:jc w:val="both"/>
            </w:pPr>
            <w:r>
              <w:t xml:space="preserve">Платнику податків або його представникам роз'яснено їх право бути присутніми при всіх діях працівника податкового органу, що проводить арешт майна, і робити заяви з приводу тих чи інших дій; давати пояснення по суті арешту майна; знати про порядок застосування арешту майна; заявляти клопотання; подавати скарги на дії працівника податкового органу, який проводить арешт майна, в порядку, передбаченому </w:t>
            </w:r>
            <w:r>
              <w:rPr>
                <w:color w:val="0000FF"/>
              </w:rPr>
              <w:t>Податковим кодексом України</w:t>
            </w:r>
            <w:r>
              <w:t>; робити письмові зауваження за змістом протоколу; особисто ознайомитися зі складеним протоколом.</w:t>
            </w:r>
          </w:p>
          <w:p w:rsidR="00874698" w:rsidRDefault="00942828">
            <w:pPr>
              <w:pStyle w:val="a3"/>
              <w:jc w:val="both"/>
            </w:pPr>
            <w:r>
              <w:t xml:space="preserve">Понятим роз'яснено їх право знати, для участі в провадженні яких дій їх запрошено, на підставі </w:t>
            </w:r>
            <w:r>
              <w:lastRenderedPageBreak/>
              <w:t>якого документа зазначені дії здійснюються, а також робити зауваження з приводу арешту майна.</w:t>
            </w:r>
          </w:p>
          <w:p w:rsidR="00874698" w:rsidRDefault="00942828">
            <w:pPr>
              <w:pStyle w:val="a3"/>
              <w:jc w:val="both"/>
            </w:pPr>
            <w:r>
              <w:t>Зауваження понятих, платника податків або його представників підлягають занесенню до протоколу.</w:t>
            </w:r>
          </w:p>
          <w:p w:rsidR="00874698" w:rsidRDefault="00942828">
            <w:pPr>
              <w:pStyle w:val="a3"/>
              <w:jc w:val="both"/>
            </w:pPr>
            <w:r>
              <w:t>Спеціалісту (оцінювачу) ________________ роз'яснено його право звертатися з дозволу працівника податкового органу, що проводить арешт майна, із запитаннями до осіб, які є власниками або у володінні, користуванні, розпорядженні яких перебуває зазначене майно; робити заяви з приводу оцінки майна.</w:t>
            </w:r>
          </w:p>
          <w:p w:rsidR="00874698" w:rsidRDefault="00942828">
            <w:pPr>
              <w:pStyle w:val="a3"/>
            </w:pPr>
            <w:r>
              <w:t>Усього описано майна на суму 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         (словами)</w:t>
            </w:r>
            <w:r>
              <w:rPr>
                <w:sz w:val="20"/>
                <w:szCs w:val="20"/>
              </w:rPr>
              <w:br/>
            </w:r>
            <w:r>
              <w:t>згідно з описом, що додається.</w:t>
            </w:r>
          </w:p>
          <w:p w:rsidR="00874698" w:rsidRDefault="00942828">
            <w:pPr>
              <w:pStyle w:val="a3"/>
            </w:pPr>
            <w:r>
              <w:t>1. Опис розпочато о ___ год. ___ хв., закінчено о ___ год. ___ хв.</w:t>
            </w:r>
          </w:p>
        </w:tc>
      </w:tr>
    </w:tbl>
    <w:p w:rsidR="00874698" w:rsidRDefault="00942828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"/>
        <w:gridCol w:w="2885"/>
        <w:gridCol w:w="1262"/>
        <w:gridCol w:w="1972"/>
        <w:gridCol w:w="1262"/>
        <w:gridCol w:w="1262"/>
        <w:gridCol w:w="1284"/>
      </w:tblGrid>
      <w:tr w:rsidR="008746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N з/п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Назва та опис предметів, їх індивідуальні ознаки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Одиниця виміру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Кількість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Ціна за одиницю (грн)*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Загальна вартість (грн)*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Особливі примітки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</w:tbl>
    <w:p w:rsidR="00874698" w:rsidRDefault="0094282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74698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874698" w:rsidRDefault="00942828">
            <w:pPr>
              <w:pStyle w:val="a3"/>
              <w:rPr>
                <w:sz w:val="20"/>
                <w:szCs w:val="20"/>
              </w:rPr>
            </w:pPr>
            <w:r>
              <w:t xml:space="preserve">На описане майно накладено ______________________________________________________ арешт. 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                       (повний або умовний)</w:t>
            </w:r>
          </w:p>
          <w:p w:rsidR="00874698" w:rsidRDefault="00942828">
            <w:pPr>
              <w:pStyle w:val="a3"/>
            </w:pPr>
            <w:r>
              <w:t>2. Порядок збереження описаного майна 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874698" w:rsidRDefault="00942828">
            <w:pPr>
              <w:pStyle w:val="a3"/>
            </w:pPr>
            <w:r>
              <w:t>Опис предметів проведено правильно. Усе викладене в протоколі підтверджуємо: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2500" w:type="pct"/>
            <w:hideMark/>
          </w:tcPr>
          <w:p w:rsidR="00874698" w:rsidRDefault="00942828">
            <w:pPr>
              <w:pStyle w:val="a3"/>
            </w:pPr>
            <w:r>
              <w:t>Працівник податкового органу,</w:t>
            </w:r>
            <w:r>
              <w:br/>
              <w:t>що склав протокол</w:t>
            </w:r>
          </w:p>
        </w:tc>
        <w:tc>
          <w:tcPr>
            <w:tcW w:w="2500" w:type="pct"/>
            <w:vAlign w:val="bottom"/>
            <w:hideMark/>
          </w:tcPr>
          <w:p w:rsidR="00874698" w:rsidRDefault="00942828">
            <w:pPr>
              <w:pStyle w:val="a3"/>
            </w:pPr>
            <w:r>
              <w:t> </w:t>
            </w:r>
            <w:r>
              <w:br/>
              <w:t>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(підпис) Власне ім'я ПРІЗВИЩЕ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874698" w:rsidRDefault="00942828">
            <w:pPr>
              <w:pStyle w:val="a3"/>
            </w:pPr>
            <w:r>
              <w:t>Поняті:</w:t>
            </w:r>
          </w:p>
        </w:tc>
        <w:tc>
          <w:tcPr>
            <w:tcW w:w="2500" w:type="pct"/>
            <w:vAlign w:val="bottom"/>
            <w:hideMark/>
          </w:tcPr>
          <w:p w:rsidR="00874698" w:rsidRDefault="00942828">
            <w:pPr>
              <w:pStyle w:val="a3"/>
            </w:pPr>
            <w:r>
              <w:t>1. 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  (підпис) Власне ім'я ПРІЗВИЩЕ </w:t>
            </w:r>
            <w:r>
              <w:rPr>
                <w:sz w:val="20"/>
                <w:szCs w:val="20"/>
              </w:rPr>
              <w:br/>
            </w:r>
            <w:r>
              <w:t>2. 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(підпис) Власне ім'я ПРІЗВИЩЕ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2500" w:type="pct"/>
            <w:hideMark/>
          </w:tcPr>
          <w:p w:rsidR="00874698" w:rsidRDefault="00942828">
            <w:pPr>
              <w:pStyle w:val="a3"/>
            </w:pPr>
            <w:r>
              <w:t>Спеціаліст (оцінювач) (у разі його участі)</w:t>
            </w:r>
          </w:p>
        </w:tc>
        <w:tc>
          <w:tcPr>
            <w:tcW w:w="2500" w:type="pct"/>
            <w:vAlign w:val="bottom"/>
            <w:hideMark/>
          </w:tcPr>
          <w:p w:rsidR="00874698" w:rsidRDefault="00942828">
            <w:pPr>
              <w:pStyle w:val="a3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(підпис) Власне ім'я ПРІЗВИЩЕ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874698" w:rsidRDefault="00942828">
            <w:pPr>
              <w:pStyle w:val="a3"/>
            </w:pPr>
            <w:r>
              <w:t>Платник податків, його представники 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     (підписи) Власні імена ПРІЗВИЩА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</w:p>
        </w:tc>
      </w:tr>
    </w:tbl>
    <w:p w:rsidR="00874698" w:rsidRDefault="0094282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6"/>
        <w:gridCol w:w="3451"/>
        <w:gridCol w:w="3473"/>
      </w:tblGrid>
      <w:tr w:rsidR="00874698">
        <w:trPr>
          <w:tblCellSpacing w:w="22" w:type="dxa"/>
          <w:jc w:val="center"/>
        </w:trPr>
        <w:tc>
          <w:tcPr>
            <w:tcW w:w="1700" w:type="pct"/>
            <w:hideMark/>
          </w:tcPr>
          <w:p w:rsidR="00874698" w:rsidRDefault="00942828">
            <w:pPr>
              <w:pStyle w:val="a3"/>
            </w:pPr>
            <w:r>
              <w:lastRenderedPageBreak/>
              <w:t>Копію протоколу отримав</w:t>
            </w:r>
          </w:p>
        </w:tc>
        <w:tc>
          <w:tcPr>
            <w:tcW w:w="1650" w:type="pct"/>
            <w:hideMark/>
          </w:tcPr>
          <w:p w:rsidR="00874698" w:rsidRDefault="00942828">
            <w:pPr>
              <w:pStyle w:val="a3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50" w:type="pct"/>
            <w:hideMark/>
          </w:tcPr>
          <w:p w:rsidR="00874698" w:rsidRDefault="00942828">
            <w:pPr>
              <w:pStyle w:val="a3"/>
              <w:jc w:val="center"/>
            </w:pPr>
            <w:r>
              <w:t>_______________________</w:t>
            </w:r>
            <w:r>
              <w:br/>
            </w:r>
            <w:r>
              <w:rPr>
                <w:sz w:val="20"/>
                <w:szCs w:val="20"/>
              </w:rPr>
              <w:t>(підпис) Власне ім'я ПРІЗВИЩЕ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874698" w:rsidRDefault="00942828">
            <w:pPr>
              <w:pStyle w:val="a3"/>
            </w:pPr>
            <w:r>
              <w:t>____________</w:t>
            </w:r>
            <w:r>
              <w:br/>
              <w:t>*</w:t>
            </w:r>
            <w:r>
              <w:rPr>
                <w:sz w:val="20"/>
                <w:szCs w:val="20"/>
              </w:rPr>
              <w:t xml:space="preserve"> Графи заповнюються в разі присутності оцінювача.</w:t>
            </w:r>
          </w:p>
        </w:tc>
      </w:tr>
    </w:tbl>
    <w:p w:rsidR="00874698" w:rsidRDefault="0094282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874698" w:rsidRDefault="00942828">
      <w:pPr>
        <w:pStyle w:val="a3"/>
        <w:jc w:val="right"/>
      </w:pPr>
      <w:r>
        <w:t>(додаток 3 із змінами, внесеними згідно з наказом</w:t>
      </w:r>
      <w:r>
        <w:br/>
        <w:t> Міністерства фінансів України від 19.11.2020 р. N 716)</w:t>
      </w:r>
    </w:p>
    <w:p w:rsidR="00874698" w:rsidRDefault="00942828" w:rsidP="00263634">
      <w:pPr>
        <w:pStyle w:val="a3"/>
        <w:jc w:val="both"/>
        <w:rPr>
          <w:rFonts w:eastAsia="Times New Roman"/>
        </w:rPr>
      </w:pPr>
      <w:r>
        <w:t> </w:t>
      </w:r>
    </w:p>
    <w:p w:rsidR="00942828" w:rsidRDefault="00942828">
      <w:pPr>
        <w:rPr>
          <w:rFonts w:eastAsia="Times New Roman"/>
        </w:rPr>
      </w:pPr>
    </w:p>
    <w:sectPr w:rsidR="00942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78C8"/>
    <w:rsid w:val="00263634"/>
    <w:rsid w:val="007578C8"/>
    <w:rsid w:val="007B5311"/>
    <w:rsid w:val="00874698"/>
    <w:rsid w:val="009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8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78C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8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78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3833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ЩИТНІК ЮЛІЯ ОЛЕКСАНДРІВНА</cp:lastModifiedBy>
  <cp:revision>2</cp:revision>
  <dcterms:created xsi:type="dcterms:W3CDTF">2021-08-03T05:04:00Z</dcterms:created>
  <dcterms:modified xsi:type="dcterms:W3CDTF">2021-08-03T05:04:00Z</dcterms:modified>
</cp:coreProperties>
</file>